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0618B" w14:textId="77777777" w:rsidR="00EC579C" w:rsidRPr="00EC579C" w:rsidRDefault="00EC579C" w:rsidP="00EC57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C579C">
        <w:rPr>
          <w:rFonts w:ascii="TH SarabunIT๙" w:hAnsi="TH SarabunIT๙" w:cs="TH SarabunIT๙"/>
          <w:b/>
          <w:bCs/>
          <w:sz w:val="32"/>
          <w:szCs w:val="32"/>
          <w:cs/>
        </w:rPr>
        <w:t>สรุปบทเรียนการพัฒนาความรู้ของข้าราชการ สำนักงานพัฒนาที่ดินเขต 9</w:t>
      </w:r>
    </w:p>
    <w:p w14:paraId="00CAD0BD" w14:textId="77777777" w:rsidR="00EC579C" w:rsidRPr="00EC579C" w:rsidRDefault="00EC579C" w:rsidP="00EC57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C579C">
        <w:rPr>
          <w:rFonts w:ascii="TH SarabunIT๙" w:hAnsi="TH SarabunIT๙" w:cs="TH SarabunIT๙"/>
          <w:b/>
          <w:bCs/>
          <w:sz w:val="32"/>
          <w:szCs w:val="32"/>
          <w:cs/>
        </w:rPr>
        <w:t>รอบการประเมินที่ 2 ประจำปีงบประมาณ พ.ศ. 2568</w:t>
      </w:r>
    </w:p>
    <w:p w14:paraId="7FB6A1D3" w14:textId="77777777" w:rsidR="00EC579C" w:rsidRPr="00EC579C" w:rsidRDefault="00EC579C" w:rsidP="00EC579C">
      <w:pPr>
        <w:rPr>
          <w:rFonts w:ascii="TH SarabunIT๙" w:hAnsi="TH SarabunIT๙" w:cs="TH SarabunIT๙"/>
          <w:sz w:val="32"/>
          <w:szCs w:val="32"/>
        </w:rPr>
      </w:pPr>
    </w:p>
    <w:p w14:paraId="1C6B05B7" w14:textId="77777777" w:rsidR="00EC579C" w:rsidRPr="00EC579C" w:rsidRDefault="00EC579C" w:rsidP="00EC579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C579C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</w:t>
      </w:r>
    </w:p>
    <w:p w14:paraId="50C6F18E" w14:textId="77777777" w:rsidR="00EC579C" w:rsidRPr="00EC579C" w:rsidRDefault="00EC579C" w:rsidP="00EC579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C579C">
        <w:rPr>
          <w:rFonts w:ascii="TH SarabunIT๙" w:hAnsi="TH SarabunIT๙" w:cs="TH SarabunIT๙"/>
          <w:sz w:val="32"/>
          <w:szCs w:val="32"/>
          <w:cs/>
        </w:rPr>
        <w:t>ดินดี ชาติไทยรุ่งเรือง ต่อสู้ภัยคุกคามทรัพยากรดินด้วยแนวปฏิบัติเชิงฟื้นฟู (หลักสูตรภาษาอังกฤษ) 2/2568</w:t>
      </w:r>
    </w:p>
    <w:p w14:paraId="7B2DB7A3" w14:textId="77777777" w:rsidR="00EC579C" w:rsidRPr="00EC579C" w:rsidRDefault="00EC579C" w:rsidP="00EC579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C579C">
        <w:rPr>
          <w:rFonts w:ascii="TH SarabunIT๙" w:hAnsi="TH SarabunIT๙" w:cs="TH SarabunIT๙"/>
          <w:b/>
          <w:bCs/>
          <w:sz w:val="32"/>
          <w:szCs w:val="32"/>
          <w:cs/>
        </w:rPr>
        <w:t>คำนำ</w:t>
      </w:r>
    </w:p>
    <w:p w14:paraId="23EAED5D" w14:textId="77777777" w:rsidR="00EC579C" w:rsidRPr="00EC579C" w:rsidRDefault="00EC579C" w:rsidP="00EC579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C579C">
        <w:rPr>
          <w:rFonts w:ascii="TH SarabunIT๙" w:hAnsi="TH SarabunIT๙" w:cs="TH SarabunIT๙"/>
          <w:sz w:val="32"/>
          <w:szCs w:val="32"/>
          <w:cs/>
        </w:rPr>
        <w:t>เนื้อหาเกี่ยวกับการสร้างความเข้าใจของภัยคุกคามทรัพยากรดินในประเทศไทยเรื่องการกร่อนดิน การขาดสมดุลของธาตุอาการ และความเค็มของดิน ในเรื่องปัจจัยการเกิด ผลกระทบ และเทคโนโลยีการ จัดการ เพื่อนำแนวทางการปฏิบัติเหล่านี้มาปรับใช้ และส่งเสริมให้มีการปฏิบัติอย่างแพร่หลาย จะสามารถต่อสู้ กับภัยคุกคามทรัพยากรดินได้อย่างเหมาะสม และมีประสิทธิภาพ เพื่อสร้างความยั่งยืนในพื้นที่เกษตรกรรม ของประเทศไทยต่อไป</w:t>
      </w:r>
    </w:p>
    <w:p w14:paraId="06A0DA16" w14:textId="77777777" w:rsidR="00EC579C" w:rsidRPr="00EC579C" w:rsidRDefault="00EC579C" w:rsidP="00EC579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C579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63DB348A" w14:textId="77777777" w:rsidR="00EC579C" w:rsidRPr="00EC579C" w:rsidRDefault="00EC579C" w:rsidP="00EC579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C579C">
        <w:rPr>
          <w:rFonts w:ascii="TH SarabunIT๙" w:hAnsi="TH SarabunIT๙" w:cs="TH SarabunIT๙"/>
          <w:sz w:val="32"/>
          <w:szCs w:val="32"/>
          <w:cs/>
        </w:rPr>
        <w:t>1. เพื่อให้มีความรู้ความเข้าใจเกี่ยวกับภัยคุกคามทรัพยากรดิน</w:t>
      </w:r>
    </w:p>
    <w:p w14:paraId="6B7B74F6" w14:textId="77777777" w:rsidR="00EC579C" w:rsidRPr="00EC579C" w:rsidRDefault="00EC579C" w:rsidP="00EC579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C579C">
        <w:rPr>
          <w:rFonts w:ascii="TH SarabunIT๙" w:hAnsi="TH SarabunIT๙" w:cs="TH SarabunIT๙"/>
          <w:sz w:val="32"/>
          <w:szCs w:val="32"/>
          <w:cs/>
        </w:rPr>
        <w:t>2. เพื่อให้มีความรู้ความเข้าใจเกี่ยวกับการกร่อนดินและความไม่สมดุลของธาตุอาหารพืช</w:t>
      </w:r>
    </w:p>
    <w:p w14:paraId="7A42F19B" w14:textId="77777777" w:rsidR="00EC579C" w:rsidRPr="00EC579C" w:rsidRDefault="00EC579C" w:rsidP="00EC579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C579C">
        <w:rPr>
          <w:rFonts w:ascii="TH SarabunIT๙" w:hAnsi="TH SarabunIT๙" w:cs="TH SarabunIT๙"/>
          <w:sz w:val="32"/>
          <w:szCs w:val="32"/>
          <w:cs/>
        </w:rPr>
        <w:t>3. เพื่อให้มีความรู้ความเข้าใจเกี่ยวกับดินเค็ม</w:t>
      </w:r>
    </w:p>
    <w:p w14:paraId="753BCB67" w14:textId="77777777" w:rsidR="00EC579C" w:rsidRPr="00EC579C" w:rsidRDefault="00EC579C" w:rsidP="00EC579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C579C">
        <w:rPr>
          <w:rFonts w:ascii="TH SarabunIT๙" w:hAnsi="TH SarabunIT๙" w:cs="TH SarabunIT๙"/>
          <w:b/>
          <w:bCs/>
          <w:sz w:val="32"/>
          <w:szCs w:val="32"/>
          <w:cs/>
        </w:rPr>
        <w:t>สรุปบบทเรียน</w:t>
      </w:r>
    </w:p>
    <w:p w14:paraId="11F7379D" w14:textId="77777777" w:rsidR="00EC579C" w:rsidRPr="00EC579C" w:rsidRDefault="00EC579C" w:rsidP="00EC579C">
      <w:pPr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C579C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พื้นที่ความลาดชัน 35 % และพื้นที่เขา ภูเขา</w:t>
      </w:r>
    </w:p>
    <w:p w14:paraId="541D4BFD" w14:textId="77777777" w:rsidR="00EC579C" w:rsidRPr="00EC579C" w:rsidRDefault="00EC579C" w:rsidP="00EC579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C579C">
        <w:rPr>
          <w:rFonts w:ascii="TH SarabunIT๙" w:hAnsi="TH SarabunIT๙" w:cs="TH SarabunIT๙"/>
          <w:b/>
          <w:bCs/>
          <w:sz w:val="32"/>
          <w:szCs w:val="32"/>
          <w:cs/>
        </w:rPr>
        <w:t>บทที่ 1 สถานการณ์ปัจจุบันของภัยคุกคามทรัพยากรดินในประเทศไทย</w:t>
      </w:r>
    </w:p>
    <w:p w14:paraId="02F90D78" w14:textId="77777777" w:rsidR="00EC579C" w:rsidRPr="00EC579C" w:rsidRDefault="00EC579C" w:rsidP="00EC579C">
      <w:pPr>
        <w:ind w:firstLine="1134"/>
        <w:rPr>
          <w:rFonts w:ascii="TH SarabunIT๙" w:hAnsi="TH SarabunIT๙" w:cs="TH SarabunIT๙"/>
          <w:sz w:val="32"/>
          <w:szCs w:val="32"/>
        </w:rPr>
      </w:pPr>
      <w:r w:rsidRPr="00EC579C">
        <w:rPr>
          <w:rFonts w:ascii="TH SarabunIT๙" w:hAnsi="TH SarabunIT๙" w:cs="TH SarabunIT๙"/>
          <w:sz w:val="32"/>
          <w:szCs w:val="32"/>
          <w:cs/>
        </w:rPr>
        <w:t>15 % ของพื้นที่ประเทศไทยประสบปัญหาความเสื่อมโทรมของที่ดิน ซึ่งมีตัวการที่สำคัญส่งผลทำ ให้เกิดการเสื่อมโทรมของดิน 3 ประการ คือ</w:t>
      </w:r>
    </w:p>
    <w:p w14:paraId="27865EEE" w14:textId="77777777" w:rsidR="00EC579C" w:rsidRPr="00EC579C" w:rsidRDefault="00EC579C" w:rsidP="00EC579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C579C">
        <w:rPr>
          <w:rFonts w:ascii="TH SarabunIT๙" w:hAnsi="TH SarabunIT๙" w:cs="TH SarabunIT๙"/>
          <w:sz w:val="32"/>
          <w:szCs w:val="32"/>
          <w:cs/>
        </w:rPr>
        <w:t>1) การชะล้างพังทลายของดิน</w:t>
      </w:r>
    </w:p>
    <w:p w14:paraId="68F49BFD" w14:textId="77777777" w:rsidR="00EC579C" w:rsidRPr="00EC579C" w:rsidRDefault="00EC579C" w:rsidP="00EC579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C579C">
        <w:rPr>
          <w:rFonts w:ascii="TH SarabunIT๙" w:hAnsi="TH SarabunIT๙" w:cs="TH SarabunIT๙"/>
          <w:sz w:val="32"/>
          <w:szCs w:val="32"/>
          <w:cs/>
        </w:rPr>
        <w:t>2) ความไม่สมดุลของการจัดจัดการธาตุอาหารในดิน</w:t>
      </w:r>
    </w:p>
    <w:p w14:paraId="0B112D5A" w14:textId="77777777" w:rsidR="00EC579C" w:rsidRPr="00EC579C" w:rsidRDefault="00EC579C" w:rsidP="00EC579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C579C">
        <w:rPr>
          <w:rFonts w:ascii="TH SarabunIT๙" w:hAnsi="TH SarabunIT๙" w:cs="TH SarabunIT๙"/>
          <w:sz w:val="32"/>
          <w:szCs w:val="32"/>
          <w:cs/>
        </w:rPr>
        <w:t>3) ดินเค็ม</w:t>
      </w:r>
    </w:p>
    <w:p w14:paraId="2D059383" w14:textId="77777777" w:rsidR="00EC579C" w:rsidRPr="00EC579C" w:rsidRDefault="00EC579C" w:rsidP="00EC579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C579C">
        <w:rPr>
          <w:rFonts w:ascii="TH SarabunIT๙" w:hAnsi="TH SarabunIT๙" w:cs="TH SarabunIT๙"/>
          <w:b/>
          <w:bCs/>
          <w:sz w:val="32"/>
          <w:szCs w:val="32"/>
          <w:cs/>
        </w:rPr>
        <w:t>บทที่ 2 การต่อสู้กับการกร่อนดิน: สาเหตุและแนวทางแก้ไขแหล่งข้อมูล</w:t>
      </w:r>
    </w:p>
    <w:p w14:paraId="49F8DCCF" w14:textId="77777777" w:rsidR="00EC579C" w:rsidRPr="00EC579C" w:rsidRDefault="00EC579C" w:rsidP="00EC579C">
      <w:pPr>
        <w:ind w:firstLine="1134"/>
        <w:rPr>
          <w:rFonts w:ascii="TH SarabunIT๙" w:hAnsi="TH SarabunIT๙" w:cs="TH SarabunIT๙"/>
          <w:sz w:val="32"/>
          <w:szCs w:val="32"/>
        </w:rPr>
      </w:pPr>
      <w:r w:rsidRPr="00EC579C">
        <w:rPr>
          <w:rFonts w:ascii="TH SarabunIT๙" w:hAnsi="TH SarabunIT๙" w:cs="TH SarabunIT๙"/>
          <w:sz w:val="32"/>
          <w:szCs w:val="32"/>
          <w:cs/>
        </w:rPr>
        <w:t>การกร่อนดิน คือ การที่ดินชั้นบนถูกพัดพาหรือชะล้างออกไปโดยมีสาเหตุมาจากปัจจัยต่างๆ เช่น น้ำ ลม และกิจกรรมของมนุษย์ มีสาเหตุมาจากหลายปัจจัย เช่น การไถพรวนบ่อยครั้ง การไม่มีสิ่งปกคลุมหน้า ดินและการปลูกพืชหมุนเวียนที่ไม่เหมาะสม ทำให้ผลผลิตทางการเกษตรลดลงและอาจส่งผลเสียต่อความมั่นคง ทางอาหาร การกร่อนดินยังก่อให้เกิดมลพิษทางน้ำและเกิดตะกอนในแม่น้ำ ทะเลสาบ และแหล่งน้ำอื่นๆ</w:t>
      </w:r>
    </w:p>
    <w:p w14:paraId="6B3BD154" w14:textId="77777777" w:rsidR="00EC579C" w:rsidRPr="00EC579C" w:rsidRDefault="00EC579C" w:rsidP="00EC579C">
      <w:pPr>
        <w:rPr>
          <w:rFonts w:ascii="TH SarabunIT๙" w:hAnsi="TH SarabunIT๙" w:cs="TH SarabunIT๙"/>
          <w:sz w:val="32"/>
          <w:szCs w:val="32"/>
        </w:rPr>
      </w:pPr>
      <w:r w:rsidRPr="00EC579C">
        <w:rPr>
          <w:rFonts w:ascii="TH SarabunIT๙" w:hAnsi="TH SarabunIT๙" w:cs="TH SarabunIT๙"/>
          <w:sz w:val="32"/>
          <w:szCs w:val="32"/>
          <w:cs/>
        </w:rPr>
        <w:lastRenderedPageBreak/>
        <w:t>การจัดการการชะล้างพังทลายของดินควรมีมาตราการป้องกันร่วมกับการฟื้นฟูควบคู่กัน การทำ ขั้นบันไดดินเป็นเทคนิคการสร้างคันดินไปตามแนวระดับบนพื้นที่ลาดเอียง การปลูกพืชคลุมดิน การฟื้นฟูป่าไม้ และปลูกป่า การไถพรวนแบบอนุรักษ์ การทำวนเกษตร และการปลูกพืชตามแนวระดับ</w:t>
      </w:r>
    </w:p>
    <w:p w14:paraId="70DA8570" w14:textId="77777777" w:rsidR="00EC579C" w:rsidRPr="00EC579C" w:rsidRDefault="00EC579C" w:rsidP="00EC579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C579C">
        <w:rPr>
          <w:rFonts w:ascii="TH SarabunIT๙" w:hAnsi="TH SarabunIT๙" w:cs="TH SarabunIT๙"/>
          <w:b/>
          <w:bCs/>
          <w:sz w:val="32"/>
          <w:szCs w:val="32"/>
          <w:cs/>
        </w:rPr>
        <w:t>3. ความไม่สมดุลของธาตุอาหาร: ไขความลับสู่ความอุดมสมบูรณ์ของดินแหล่งข้อมูล</w:t>
      </w:r>
    </w:p>
    <w:p w14:paraId="1A6C7683" w14:textId="622D8287" w:rsidR="00EC579C" w:rsidRPr="00EC579C" w:rsidRDefault="00EC579C" w:rsidP="00EC579C">
      <w:pPr>
        <w:rPr>
          <w:rFonts w:ascii="TH SarabunIT๙" w:hAnsi="TH SarabunIT๙" w:cs="TH SarabunIT๙"/>
          <w:sz w:val="32"/>
          <w:szCs w:val="32"/>
        </w:rPr>
      </w:pPr>
      <w:r w:rsidRPr="00EC579C">
        <w:rPr>
          <w:rFonts w:ascii="TH SarabunIT๙" w:hAnsi="TH SarabunIT๙" w:cs="TH SarabunIT๙"/>
          <w:sz w:val="32"/>
          <w:szCs w:val="32"/>
          <w:cs/>
        </w:rPr>
        <w:t>ความไม่สมดุลของธาตุอาหารพืชส่งผลอย่างมากต่อสุขภาพของดิน ผลผลิตของพืช และสิ่งแวดล้อม หากดินมีปริมาณธาตุอาหารพืชมากเกินไปทำให้แหล่งน้ำเน่าเสีย ทำให้เกิดภาวะดินเป็นกรด และความเป็นพิษ ของเกลือที่เป็นอันตรายต่อคุณภาพดิน การขาด ธาตุอาหารพืชส่งผลให้พืชเจริญเติบโตช้า ผลผลิตลดลง และ อ่อนแอต่อการต้านทานโรค และแมลงศัตรูพืช สามารถจัดการได้ด้วยแนวทางปฏิบัติในการจัดการธาตุอาหาร พืชที่เหมาะสม ซึ่งต้องนต้องพิจารณาแบบองค์รวมและใช้วิธีการเฉพาะพื้นที่  สิ่งสำคัญที่ต้องคำนึงถึงในการกำหนด แนวทางจัดการธาตุอาหาร คือ ลักษณะของดิน ความต้องการของพืช และปัจจัยด้านสิ่งแวดล้อม นักวิชาการ เกษตร นักส่งเสริมการเกษตร และหน่วยงานในท้องถิ่นควรร่วมกันให้คำแนะนำและช่วยเหลือ เกษตรกรอย่าง เป็นรูปธรรม</w:t>
      </w:r>
    </w:p>
    <w:p w14:paraId="4E0B43B3" w14:textId="77777777" w:rsidR="00EC579C" w:rsidRPr="00EC579C" w:rsidRDefault="00EC579C" w:rsidP="00EC579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C579C">
        <w:rPr>
          <w:rFonts w:ascii="TH SarabunIT๙" w:hAnsi="TH SarabunIT๙" w:cs="TH SarabunIT๙"/>
          <w:b/>
          <w:bCs/>
          <w:sz w:val="32"/>
          <w:szCs w:val="32"/>
          <w:cs/>
        </w:rPr>
        <w:t>4. บทที่ 4 การจัดการความเค็มของดิน: แนวทางในการป้องกันและควบคุมแหล่งข้อมูล</w:t>
      </w:r>
    </w:p>
    <w:p w14:paraId="21310824" w14:textId="77777777" w:rsidR="00EC579C" w:rsidRPr="00EC579C" w:rsidRDefault="00EC579C" w:rsidP="00EC579C">
      <w:pPr>
        <w:rPr>
          <w:rFonts w:ascii="TH SarabunIT๙" w:hAnsi="TH SarabunIT๙" w:cs="TH SarabunIT๙"/>
          <w:sz w:val="32"/>
          <w:szCs w:val="32"/>
        </w:rPr>
      </w:pPr>
      <w:r w:rsidRPr="00EC579C">
        <w:rPr>
          <w:rFonts w:ascii="TH SarabunIT๙" w:hAnsi="TH SarabunIT๙" w:cs="TH SarabunIT๙"/>
          <w:sz w:val="32"/>
          <w:szCs w:val="32"/>
          <w:cs/>
        </w:rPr>
        <w:t>ความเค็มของดินเกิดจากการที่ดินสะสมเกลือโดยเฉพาะ โซเดียม แคลเซียม และแมกนีเซียมใน ปริมาณมากจนมีผลต่อการเจริญเติบโตของพืช เกลือเหล่านี้มาจากแหล่ง ต่างๆ เช่น น้ำชลประทาน แหล่ง เกลือหิน และการรุกล้ำของน้ำทะเล สามารถป้องกันและควบคุมความเค็มของดินต้องใช้ วิธีการผสมผสานซึ่ง ครอบคลุมแนวทางปฏิบัติทั้งด้านการจัดการน้ำและดิน การชลประทานที่เหมาะสมช่วยป้องกันการสะสมเกลือ ในดิน การใช้เทคนิคการให้น้ำที่มีประสิทธิภาพ เช่น ระบบน้ำหยดหรือระบบสปิงเกลอร์ จะช่วยลดการสูญเสีย น้ำลดการขังน้ำเค็มในพื้นที่ และการสะสมเกลือในดิน</w:t>
      </w:r>
    </w:p>
    <w:p w14:paraId="711205F2" w14:textId="77777777" w:rsidR="00EC579C" w:rsidRPr="00EC579C" w:rsidRDefault="00EC579C" w:rsidP="00EC579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C579C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ประโยชน์ที่ได้รับต่อตนเอง</w:t>
      </w:r>
    </w:p>
    <w:p w14:paraId="5B7B0FF2" w14:textId="77777777" w:rsidR="00EC579C" w:rsidRPr="00EC579C" w:rsidRDefault="00EC579C" w:rsidP="00EC579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C579C">
        <w:rPr>
          <w:rFonts w:ascii="TH SarabunIT๙" w:hAnsi="TH SarabunIT๙" w:cs="TH SarabunIT๙"/>
          <w:sz w:val="32"/>
          <w:szCs w:val="32"/>
          <w:cs/>
        </w:rPr>
        <w:t>เพิ่มพูนองค์ความรู้ทางวิชาการนำไปประยุกต์ใช้ในการปฏิบัติงาน</w:t>
      </w:r>
    </w:p>
    <w:p w14:paraId="1B1F9AA5" w14:textId="77777777" w:rsidR="00EC579C" w:rsidRPr="00EC579C" w:rsidRDefault="00EC579C" w:rsidP="00EC579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C579C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ประโยชน์ที่ได้รับต่อหน่วยงาน</w:t>
      </w:r>
    </w:p>
    <w:p w14:paraId="267C7CB7" w14:textId="77777777" w:rsidR="00EC579C" w:rsidRPr="00EC579C" w:rsidRDefault="00EC579C" w:rsidP="00EC579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C579C">
        <w:rPr>
          <w:rFonts w:ascii="TH SarabunIT๙" w:hAnsi="TH SarabunIT๙" w:cs="TH SarabunIT๙"/>
          <w:sz w:val="32"/>
          <w:szCs w:val="32"/>
          <w:cs/>
        </w:rPr>
        <w:t>สามารถปฏิบัติงานพัฒนาที่ดินได้ถูกต้อง ถูกตามหลักวิชาการ</w:t>
      </w:r>
    </w:p>
    <w:p w14:paraId="10C94AFB" w14:textId="77777777" w:rsidR="00EC579C" w:rsidRPr="00EC579C" w:rsidRDefault="00EC579C" w:rsidP="00EC579C">
      <w:pPr>
        <w:rPr>
          <w:rFonts w:ascii="TH SarabunIT๙" w:hAnsi="TH SarabunIT๙" w:cs="TH SarabunIT๙"/>
          <w:sz w:val="32"/>
          <w:szCs w:val="32"/>
        </w:rPr>
      </w:pPr>
    </w:p>
    <w:p w14:paraId="154E3223" w14:textId="77777777" w:rsidR="00EC579C" w:rsidRPr="00EC579C" w:rsidRDefault="00EC579C" w:rsidP="00EC579C">
      <w:pPr>
        <w:rPr>
          <w:rFonts w:ascii="TH SarabunIT๙" w:hAnsi="TH SarabunIT๙" w:cs="TH SarabunIT๙"/>
          <w:sz w:val="32"/>
          <w:szCs w:val="32"/>
        </w:rPr>
      </w:pPr>
    </w:p>
    <w:p w14:paraId="20C063E0" w14:textId="77777777" w:rsidR="00EC579C" w:rsidRPr="00EC579C" w:rsidRDefault="00EC579C" w:rsidP="00EC579C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EC579C">
        <w:rPr>
          <w:rFonts w:ascii="TH SarabunIT๙" w:hAnsi="TH SarabunIT๙" w:cs="TH SarabunIT๙"/>
          <w:sz w:val="32"/>
          <w:szCs w:val="32"/>
          <w:cs/>
        </w:rPr>
        <w:t>(นายชาญณรงค์ เขตแดน)</w:t>
      </w:r>
    </w:p>
    <w:p w14:paraId="7A241EBB" w14:textId="4E144F5C" w:rsidR="00EC579C" w:rsidRPr="00EC579C" w:rsidRDefault="00EC579C" w:rsidP="00EC579C">
      <w:pPr>
        <w:ind w:left="4320"/>
        <w:rPr>
          <w:rFonts w:ascii="TH SarabunIT๙" w:hAnsi="TH SarabunIT๙" w:cs="TH SarabunIT๙"/>
          <w:sz w:val="32"/>
          <w:szCs w:val="32"/>
        </w:rPr>
      </w:pPr>
      <w:r w:rsidRPr="00EC579C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EC579C">
        <w:rPr>
          <w:rFonts w:ascii="TH SarabunIT๙" w:hAnsi="TH SarabunIT๙" w:cs="TH SarabunIT๙"/>
          <w:sz w:val="32"/>
          <w:szCs w:val="32"/>
          <w:cs/>
        </w:rPr>
        <w:t xml:space="preserve">ตำแหน่ง นักสำรวจดินชำนาญการ </w:t>
      </w:r>
    </w:p>
    <w:p w14:paraId="74851ED5" w14:textId="203D2BD5" w:rsidR="002C5604" w:rsidRDefault="00EC579C" w:rsidP="00EC579C">
      <w:pPr>
        <w:ind w:left="4320"/>
        <w:rPr>
          <w:rFonts w:ascii="TH SarabunIT๙" w:hAnsi="TH SarabunIT๙" w:cs="TH SarabunIT๙"/>
          <w:sz w:val="32"/>
          <w:szCs w:val="32"/>
        </w:rPr>
      </w:pPr>
      <w:r w:rsidRPr="00EC579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EC579C">
        <w:rPr>
          <w:rFonts w:ascii="TH SarabunIT๙" w:hAnsi="TH SarabunIT๙" w:cs="TH SarabunIT๙"/>
          <w:sz w:val="32"/>
          <w:szCs w:val="32"/>
          <w:cs/>
        </w:rPr>
        <w:t>วัน/เดือนปี ที่อบรม 20 ส.ค. 68</w:t>
      </w:r>
    </w:p>
    <w:p w14:paraId="7157ED62" w14:textId="77777777" w:rsidR="00EC579C" w:rsidRDefault="00EC579C" w:rsidP="00EC579C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4AC91D7F" w14:textId="77777777" w:rsidR="00EC579C" w:rsidRDefault="00EC579C" w:rsidP="00EC579C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07F099D0" w14:textId="77777777" w:rsidR="00EC579C" w:rsidRDefault="00EC579C" w:rsidP="00EC579C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4BFA3072" w14:textId="13AEEE05" w:rsidR="00EC579C" w:rsidRDefault="00EC579C" w:rsidP="00EC579C">
      <w:pPr>
        <w:rPr>
          <w:rFonts w:ascii="TH SarabunIT๙" w:hAnsi="TH SarabunIT๙" w:cs="TH SarabunIT๙"/>
          <w:sz w:val="32"/>
          <w:szCs w:val="32"/>
        </w:rPr>
      </w:pPr>
    </w:p>
    <w:p w14:paraId="1CA83690" w14:textId="77777777" w:rsidR="00EC579C" w:rsidRDefault="00EC579C" w:rsidP="00EC579C">
      <w:pPr>
        <w:rPr>
          <w:rFonts w:ascii="TH SarabunIT๙" w:hAnsi="TH SarabunIT๙" w:cs="TH SarabunIT๙"/>
          <w:sz w:val="32"/>
          <w:szCs w:val="32"/>
        </w:rPr>
      </w:pPr>
    </w:p>
    <w:p w14:paraId="0A918019" w14:textId="77777777" w:rsidR="00EC579C" w:rsidRDefault="00EC579C" w:rsidP="00EC579C">
      <w:pPr>
        <w:rPr>
          <w:rFonts w:ascii="TH SarabunIT๙" w:hAnsi="TH SarabunIT๙" w:cs="TH SarabunIT๙" w:hint="cs"/>
          <w:sz w:val="32"/>
          <w:szCs w:val="32"/>
        </w:rPr>
      </w:pPr>
    </w:p>
    <w:p w14:paraId="377B4D62" w14:textId="176655E7" w:rsidR="00EC579C" w:rsidRDefault="00EC579C" w:rsidP="00EC57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C57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หลักฐานรับรองการจบหลักสูตร หลักสูตร </w:t>
      </w:r>
      <w:r w:rsidRPr="00EC579C">
        <w:rPr>
          <w:rFonts w:ascii="TH SarabunIT๙" w:hAnsi="TH SarabunIT๙" w:cs="TH SarabunIT๙"/>
          <w:b/>
          <w:bCs/>
          <w:sz w:val="32"/>
          <w:szCs w:val="32"/>
        </w:rPr>
        <w:t xml:space="preserve">ldd e-training </w:t>
      </w:r>
      <w:r w:rsidRPr="00EC57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 </w:t>
      </w:r>
      <w:r w:rsidRPr="00EC579C">
        <w:rPr>
          <w:rFonts w:ascii="TH SarabunIT๙" w:hAnsi="TH SarabunIT๙" w:cs="TH SarabunIT๙"/>
          <w:b/>
          <w:bCs/>
          <w:sz w:val="32"/>
          <w:szCs w:val="32"/>
        </w:rPr>
        <w:t>2568/2</w:t>
      </w:r>
    </w:p>
    <w:p w14:paraId="179A3713" w14:textId="29B4D7F6" w:rsidR="00EC579C" w:rsidRPr="00EC579C" w:rsidRDefault="00EC579C" w:rsidP="00EC57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7EA7CCBC" wp14:editId="69E8F967">
            <wp:extent cx="5572760" cy="3140075"/>
            <wp:effectExtent l="0" t="0" r="8890" b="3175"/>
            <wp:docPr id="104746801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760" cy="314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5B54B" w14:textId="77777777" w:rsidR="00EC579C" w:rsidRDefault="00EC579C" w:rsidP="00EC579C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02CA8932" w14:textId="77777777" w:rsidR="00EC579C" w:rsidRDefault="00EC579C" w:rsidP="00EC579C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6030C026" w14:textId="77777777" w:rsidR="00EC579C" w:rsidRDefault="00EC579C" w:rsidP="00EC579C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759929F7" w14:textId="77777777" w:rsidR="00EC579C" w:rsidRDefault="00EC579C" w:rsidP="00EC579C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652C2EFC" w14:textId="77777777" w:rsidR="00EC579C" w:rsidRDefault="00EC579C" w:rsidP="00EC579C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62894B12" w14:textId="77777777" w:rsidR="00EC579C" w:rsidRDefault="00EC579C" w:rsidP="00EC579C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70493C2A" w14:textId="77777777" w:rsidR="00EC579C" w:rsidRDefault="00EC579C" w:rsidP="00EC579C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48ED0B35" w14:textId="77777777" w:rsidR="00EC579C" w:rsidRDefault="00EC579C" w:rsidP="00EC579C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7E45002D" w14:textId="77777777" w:rsidR="00EC579C" w:rsidRDefault="00EC579C" w:rsidP="00EC579C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715EFF0B" w14:textId="77777777" w:rsidR="00EC579C" w:rsidRDefault="00EC579C" w:rsidP="00EC579C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0109B0B1" w14:textId="77777777" w:rsidR="00EC579C" w:rsidRDefault="00EC579C" w:rsidP="00EC579C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12DBA3ED" w14:textId="77777777" w:rsidR="00EC579C" w:rsidRDefault="00EC579C" w:rsidP="00EC579C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3730485A" w14:textId="77777777" w:rsidR="00EC579C" w:rsidRDefault="00EC579C" w:rsidP="00EC579C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0B178705" w14:textId="77777777" w:rsidR="00EC579C" w:rsidRDefault="00EC579C" w:rsidP="00EC579C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372ABC97" w14:textId="77777777" w:rsidR="00EC579C" w:rsidRDefault="00EC579C" w:rsidP="00EC579C">
      <w:pPr>
        <w:ind w:left="4320"/>
        <w:rPr>
          <w:rFonts w:ascii="TH SarabunIT๙" w:hAnsi="TH SarabunIT๙" w:cs="TH SarabunIT๙" w:hint="cs"/>
          <w:sz w:val="32"/>
          <w:szCs w:val="32"/>
        </w:rPr>
      </w:pPr>
    </w:p>
    <w:p w14:paraId="3A61DE3B" w14:textId="77777777" w:rsidR="00EC579C" w:rsidRDefault="00EC579C" w:rsidP="00EC579C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6263BC77" w14:textId="77777777" w:rsidR="00EC579C" w:rsidRDefault="00EC579C" w:rsidP="00EC579C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07643854" w14:textId="326C8DD0" w:rsidR="00EC579C" w:rsidRDefault="00EC579C" w:rsidP="00EC579C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  <w:r w:rsidRPr="00EC57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ประกาศนียบัตร หลักสูตร </w:t>
      </w:r>
      <w:r w:rsidRPr="00EC579C">
        <w:rPr>
          <w:rFonts w:ascii="TH SarabunIT๙" w:hAnsi="TH SarabunIT๙" w:cs="TH SarabunIT๙"/>
          <w:b/>
          <w:bCs/>
          <w:sz w:val="32"/>
          <w:szCs w:val="32"/>
        </w:rPr>
        <w:t>e</w:t>
      </w:r>
      <w:r w:rsidRPr="00EC579C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Pr="00EC579C">
        <w:rPr>
          <w:rFonts w:ascii="TH SarabunIT๙" w:hAnsi="TH SarabunIT๙" w:cs="TH SarabunIT๙"/>
          <w:b/>
          <w:bCs/>
          <w:sz w:val="32"/>
          <w:szCs w:val="32"/>
        </w:rPr>
        <w:t xml:space="preserve">training </w:t>
      </w:r>
      <w:r w:rsidRPr="00EC579C">
        <w:rPr>
          <w:rFonts w:ascii="TH SarabunIT๙" w:hAnsi="TH SarabunIT๙" w:cs="TH SarabunIT๙"/>
          <w:sz w:val="32"/>
          <w:szCs w:val="32"/>
          <w:cs/>
        </w:rPr>
        <w:t>สำนักงาน ก</w:t>
      </w:r>
      <w:r w:rsidRPr="00EC579C">
        <w:rPr>
          <w:rFonts w:ascii="TH SarabunIT๙" w:hAnsi="TH SarabunIT๙" w:cs="TH SarabunIT๙"/>
          <w:b/>
          <w:bCs/>
          <w:sz w:val="32"/>
          <w:szCs w:val="32"/>
          <w:cs/>
        </w:rPr>
        <w:t>.พ. ปี 2568/2</w:t>
      </w:r>
    </w:p>
    <w:p w14:paraId="5933525B" w14:textId="402C386D" w:rsidR="00EC579C" w:rsidRDefault="00EC579C" w:rsidP="00EC579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2F9E32D" wp14:editId="5B2BF393">
            <wp:extent cx="4563110" cy="6409690"/>
            <wp:effectExtent l="0" t="0" r="8890" b="0"/>
            <wp:docPr id="95451692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110" cy="640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8ADB0" w14:textId="77777777" w:rsidR="00EC579C" w:rsidRDefault="00EC579C" w:rsidP="00EC579C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67321E72" w14:textId="77777777" w:rsidR="00EC579C" w:rsidRPr="00EC579C" w:rsidRDefault="00EC579C" w:rsidP="00EC579C">
      <w:pPr>
        <w:ind w:left="4320"/>
        <w:rPr>
          <w:rFonts w:ascii="TH SarabunIT๙" w:hAnsi="TH SarabunIT๙" w:cs="TH SarabunIT๙"/>
          <w:sz w:val="32"/>
          <w:szCs w:val="32"/>
        </w:rPr>
      </w:pPr>
    </w:p>
    <w:sectPr w:rsidR="00EC579C" w:rsidRPr="00EC579C" w:rsidSect="00EB5212">
      <w:pgSz w:w="11906" w:h="16838" w:code="9"/>
      <w:pgMar w:top="567" w:right="1134" w:bottom="1077" w:left="1985" w:header="709" w:footer="907" w:gutter="0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79C"/>
    <w:rsid w:val="002C5604"/>
    <w:rsid w:val="0039316E"/>
    <w:rsid w:val="00BA51BA"/>
    <w:rsid w:val="00C86D39"/>
    <w:rsid w:val="00EB5212"/>
    <w:rsid w:val="00EC579C"/>
    <w:rsid w:val="00F3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F4F3C"/>
  <w15:chartTrackingRefBased/>
  <w15:docId w15:val="{66537C39-43C5-47DA-B28C-81E79537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579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79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79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7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7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7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7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7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C579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C579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C579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C57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C579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C57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C579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C57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C57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579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C579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C5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C579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C5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C57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57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57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57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C57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57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Siriyapat Supabut</dc:creator>
  <cp:keywords/>
  <dc:description/>
  <cp:lastModifiedBy>Siriyapat Supabut</cp:lastModifiedBy>
  <cp:revision>1</cp:revision>
  <dcterms:created xsi:type="dcterms:W3CDTF">2025-09-02T08:49:00Z</dcterms:created>
  <dcterms:modified xsi:type="dcterms:W3CDTF">2025-09-02T08:54:00Z</dcterms:modified>
</cp:coreProperties>
</file>